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2DBE8C" w14:textId="77777777" w:rsidR="002722EE" w:rsidRPr="00B82EEB" w:rsidRDefault="002722EE" w:rsidP="002265E1">
      <w:pPr>
        <w:pStyle w:val="DefaultText"/>
        <w:jc w:val="center"/>
        <w:rPr>
          <w:rFonts w:ascii="Arial" w:hAnsi="Arial" w:cs="Arial"/>
          <w:szCs w:val="22"/>
        </w:rPr>
      </w:pPr>
    </w:p>
    <w:p w14:paraId="55F3D7A0" w14:textId="77777777" w:rsidR="002265E1" w:rsidRPr="00B82EEB" w:rsidRDefault="002265E1" w:rsidP="002265E1">
      <w:pPr>
        <w:pStyle w:val="DefaultText"/>
        <w:jc w:val="center"/>
        <w:rPr>
          <w:rFonts w:ascii="Arial" w:hAnsi="Arial" w:cs="Arial"/>
          <w:szCs w:val="22"/>
        </w:rPr>
      </w:pPr>
    </w:p>
    <w:p w14:paraId="06A3FC01" w14:textId="77777777" w:rsidR="002265E1" w:rsidRPr="00B82EEB" w:rsidRDefault="002265E1" w:rsidP="002265E1">
      <w:pPr>
        <w:pStyle w:val="DefaultText"/>
        <w:jc w:val="center"/>
        <w:rPr>
          <w:rFonts w:ascii="Arial" w:hAnsi="Arial" w:cs="Arial"/>
          <w:szCs w:val="22"/>
        </w:rPr>
      </w:pPr>
    </w:p>
    <w:p w14:paraId="5C0774E6" w14:textId="77777777" w:rsidR="002722EE" w:rsidRPr="00B82EEB" w:rsidRDefault="002722EE" w:rsidP="002265E1">
      <w:pPr>
        <w:pStyle w:val="DefaultText"/>
        <w:jc w:val="center"/>
        <w:rPr>
          <w:rFonts w:ascii="Arial" w:hAnsi="Arial" w:cs="Arial"/>
          <w:szCs w:val="22"/>
        </w:rPr>
      </w:pPr>
    </w:p>
    <w:p w14:paraId="251C80C9" w14:textId="77777777" w:rsidR="002265E1" w:rsidRPr="00B82EEB" w:rsidRDefault="002265E1" w:rsidP="002265E1">
      <w:pPr>
        <w:pStyle w:val="DefaultText"/>
        <w:jc w:val="center"/>
        <w:rPr>
          <w:rFonts w:ascii="Arial" w:hAnsi="Arial" w:cs="Arial"/>
          <w:szCs w:val="22"/>
        </w:rPr>
      </w:pPr>
    </w:p>
    <w:p w14:paraId="518561B4" w14:textId="77777777" w:rsidR="002265E1" w:rsidRPr="00B82EEB" w:rsidRDefault="002265E1" w:rsidP="002265E1">
      <w:pPr>
        <w:pStyle w:val="DefaultText"/>
        <w:jc w:val="center"/>
        <w:rPr>
          <w:rFonts w:ascii="Arial" w:hAnsi="Arial" w:cs="Arial"/>
          <w:szCs w:val="22"/>
        </w:rPr>
      </w:pPr>
    </w:p>
    <w:p w14:paraId="0502298F" w14:textId="2DBD4D4D" w:rsidR="002722EE" w:rsidRPr="00B82EEB" w:rsidRDefault="002722EE" w:rsidP="002265E1">
      <w:pPr>
        <w:pStyle w:val="DefaultText"/>
        <w:jc w:val="center"/>
        <w:rPr>
          <w:rFonts w:ascii="Arial" w:hAnsi="Arial" w:cs="Arial"/>
          <w:i/>
          <w:szCs w:val="22"/>
        </w:rPr>
      </w:pPr>
      <w:r w:rsidRPr="00B82EEB">
        <w:rPr>
          <w:rFonts w:ascii="Arial" w:hAnsi="Arial" w:cs="Arial"/>
          <w:i/>
          <w:szCs w:val="22"/>
        </w:rPr>
        <w:t>Accountants’ Compilation Report</w:t>
      </w:r>
    </w:p>
    <w:p w14:paraId="3F010D65" w14:textId="77777777" w:rsidR="00593267" w:rsidRPr="00B82EEB" w:rsidRDefault="00593267" w:rsidP="002265E1">
      <w:pPr>
        <w:pStyle w:val="DefaultText"/>
        <w:rPr>
          <w:rFonts w:ascii="Arial" w:hAnsi="Arial" w:cs="Arial"/>
          <w:szCs w:val="22"/>
        </w:rPr>
      </w:pPr>
    </w:p>
    <w:p w14:paraId="266BA93E" w14:textId="77777777" w:rsidR="002265E1" w:rsidRPr="00B82EEB" w:rsidRDefault="002265E1" w:rsidP="002265E1">
      <w:pPr>
        <w:pStyle w:val="DefaultText"/>
        <w:rPr>
          <w:rFonts w:ascii="Arial" w:hAnsi="Arial" w:cs="Arial"/>
          <w:szCs w:val="22"/>
        </w:rPr>
      </w:pPr>
    </w:p>
    <w:p w14:paraId="0B48894B" w14:textId="77777777" w:rsidR="002265E1" w:rsidRPr="00B82EEB" w:rsidRDefault="002265E1" w:rsidP="002265E1">
      <w:pPr>
        <w:pStyle w:val="DefaultText"/>
        <w:rPr>
          <w:rFonts w:ascii="Arial" w:hAnsi="Arial" w:cs="Arial"/>
          <w:szCs w:val="22"/>
        </w:rPr>
      </w:pPr>
    </w:p>
    <w:p w14:paraId="78C7A695" w14:textId="77777777" w:rsidR="00593267" w:rsidRPr="00B82EEB" w:rsidRDefault="00593267" w:rsidP="002265E1">
      <w:pPr>
        <w:pStyle w:val="DefaultText"/>
        <w:rPr>
          <w:rFonts w:ascii="Arial" w:hAnsi="Arial" w:cs="Arial"/>
          <w:szCs w:val="22"/>
        </w:rPr>
      </w:pPr>
    </w:p>
    <w:p w14:paraId="1E4EA601" w14:textId="77777777" w:rsidR="002722EE" w:rsidRPr="00B82EEB" w:rsidRDefault="002722EE" w:rsidP="002265E1">
      <w:pPr>
        <w:pStyle w:val="DefaultText"/>
        <w:rPr>
          <w:rFonts w:ascii="Arial" w:hAnsi="Arial" w:cs="Arial"/>
          <w:szCs w:val="22"/>
        </w:rPr>
      </w:pPr>
      <w:r w:rsidRPr="00B82EEB">
        <w:rPr>
          <w:rFonts w:ascii="Arial" w:hAnsi="Arial" w:cs="Arial"/>
          <w:szCs w:val="22"/>
        </w:rPr>
        <w:t>Board of Directors</w:t>
      </w:r>
    </w:p>
    <w:p w14:paraId="4A434237" w14:textId="77777777" w:rsidR="002722EE" w:rsidRPr="00B82EEB" w:rsidRDefault="003A4B73" w:rsidP="002265E1">
      <w:pPr>
        <w:pStyle w:val="DefaultText"/>
        <w:rPr>
          <w:rFonts w:ascii="Arial" w:hAnsi="Arial" w:cs="Arial"/>
          <w:szCs w:val="22"/>
        </w:rPr>
      </w:pPr>
      <w:r w:rsidRPr="00B82EEB">
        <w:rPr>
          <w:rFonts w:ascii="Arial" w:hAnsi="Arial" w:cs="Arial"/>
          <w:szCs w:val="22"/>
        </w:rPr>
        <w:t>Loomis Communities, Inc. d/b/a Loomis Corporate Management</w:t>
      </w:r>
    </w:p>
    <w:p w14:paraId="11500742" w14:textId="77777777" w:rsidR="00593267" w:rsidRPr="00B82EEB" w:rsidRDefault="003A4B73" w:rsidP="002265E1">
      <w:pPr>
        <w:pStyle w:val="DefaultText"/>
        <w:rPr>
          <w:rFonts w:ascii="Arial" w:hAnsi="Arial" w:cs="Arial"/>
          <w:szCs w:val="22"/>
        </w:rPr>
      </w:pPr>
      <w:r w:rsidRPr="00B82EEB">
        <w:rPr>
          <w:rFonts w:ascii="Arial" w:hAnsi="Arial" w:cs="Arial"/>
          <w:szCs w:val="22"/>
        </w:rPr>
        <w:t>South Hadley</w:t>
      </w:r>
      <w:r w:rsidR="002722EE" w:rsidRPr="00B82EEB">
        <w:rPr>
          <w:rFonts w:ascii="Arial" w:hAnsi="Arial" w:cs="Arial"/>
          <w:szCs w:val="22"/>
        </w:rPr>
        <w:t>,</w:t>
      </w:r>
      <w:r w:rsidR="006958A8" w:rsidRPr="00B82EEB">
        <w:rPr>
          <w:rFonts w:ascii="Arial" w:hAnsi="Arial" w:cs="Arial"/>
          <w:szCs w:val="22"/>
        </w:rPr>
        <w:t xml:space="preserve"> Massachusetts</w:t>
      </w:r>
    </w:p>
    <w:p w14:paraId="46332932" w14:textId="77777777" w:rsidR="009F0BAC" w:rsidRPr="00B82EEB" w:rsidRDefault="009F0BAC" w:rsidP="002265E1">
      <w:pPr>
        <w:pStyle w:val="DefaultText"/>
        <w:rPr>
          <w:rFonts w:ascii="Arial" w:hAnsi="Arial" w:cs="Arial"/>
          <w:szCs w:val="22"/>
        </w:rPr>
      </w:pPr>
    </w:p>
    <w:p w14:paraId="33C0422D" w14:textId="77777777" w:rsidR="002265E1" w:rsidRPr="00B82EEB" w:rsidRDefault="002265E1" w:rsidP="002265E1">
      <w:pPr>
        <w:pStyle w:val="DefaultText"/>
        <w:rPr>
          <w:rFonts w:ascii="Arial" w:hAnsi="Arial" w:cs="Arial"/>
          <w:szCs w:val="22"/>
        </w:rPr>
      </w:pPr>
    </w:p>
    <w:p w14:paraId="71B7781C" w14:textId="019464ED" w:rsidR="00B214BD" w:rsidRPr="00B82EEB" w:rsidRDefault="00490369" w:rsidP="002265E1">
      <w:pPr>
        <w:pStyle w:val="DefaultText"/>
        <w:rPr>
          <w:rFonts w:ascii="Arial" w:hAnsi="Arial" w:cs="Arial"/>
          <w:szCs w:val="22"/>
        </w:rPr>
      </w:pPr>
      <w:r w:rsidRPr="00B82EEB">
        <w:rPr>
          <w:rFonts w:ascii="Arial" w:hAnsi="Arial" w:cs="Arial"/>
          <w:szCs w:val="22"/>
        </w:rPr>
        <w:t>Management is responsible for the</w:t>
      </w:r>
      <w:r w:rsidR="000A4D5F" w:rsidRPr="00B82EEB">
        <w:rPr>
          <w:rFonts w:ascii="Arial" w:hAnsi="Arial" w:cs="Arial"/>
          <w:szCs w:val="22"/>
        </w:rPr>
        <w:t xml:space="preserve"> accompanying </w:t>
      </w:r>
      <w:r w:rsidRPr="00B82EEB">
        <w:rPr>
          <w:rFonts w:ascii="Arial" w:hAnsi="Arial" w:cs="Arial"/>
          <w:szCs w:val="22"/>
        </w:rPr>
        <w:t xml:space="preserve">financial </w:t>
      </w:r>
      <w:r w:rsidR="000C0F70" w:rsidRPr="00B82EEB">
        <w:rPr>
          <w:rFonts w:ascii="Arial" w:hAnsi="Arial" w:cs="Arial"/>
          <w:szCs w:val="22"/>
        </w:rPr>
        <w:t>information</w:t>
      </w:r>
      <w:r w:rsidRPr="00B82EEB">
        <w:rPr>
          <w:rFonts w:ascii="Arial" w:hAnsi="Arial" w:cs="Arial"/>
          <w:szCs w:val="22"/>
        </w:rPr>
        <w:t xml:space="preserve"> </w:t>
      </w:r>
      <w:r w:rsidR="000A4D5F" w:rsidRPr="00B82EEB">
        <w:rPr>
          <w:rFonts w:ascii="Arial" w:hAnsi="Arial" w:cs="Arial"/>
          <w:szCs w:val="22"/>
        </w:rPr>
        <w:t xml:space="preserve">of </w:t>
      </w:r>
      <w:r w:rsidR="003A4B73" w:rsidRPr="00B82EEB">
        <w:rPr>
          <w:rFonts w:ascii="Arial" w:hAnsi="Arial" w:cs="Arial"/>
          <w:szCs w:val="22"/>
        </w:rPr>
        <w:t>Loomis Communities, Inc. d/b/a Loomis Corporate Management</w:t>
      </w:r>
      <w:r w:rsidR="00B214BD" w:rsidRPr="00B82EEB">
        <w:rPr>
          <w:rFonts w:ascii="Arial" w:hAnsi="Arial" w:cs="Arial"/>
          <w:szCs w:val="22"/>
        </w:rPr>
        <w:t xml:space="preserve"> included in the accompanying prescribe</w:t>
      </w:r>
      <w:r w:rsidR="003A4B73" w:rsidRPr="00B82EEB">
        <w:rPr>
          <w:rFonts w:ascii="Arial" w:hAnsi="Arial" w:cs="Arial"/>
          <w:szCs w:val="22"/>
        </w:rPr>
        <w:t xml:space="preserve">d form, which comprise the </w:t>
      </w:r>
      <w:r w:rsidR="00FF56C4" w:rsidRPr="00B82EEB">
        <w:rPr>
          <w:rFonts w:ascii="Arial" w:hAnsi="Arial" w:cs="Arial"/>
          <w:szCs w:val="22"/>
        </w:rPr>
        <w:t>MGT-CR</w:t>
      </w:r>
      <w:r w:rsidR="00B214BD" w:rsidRPr="00B82EEB">
        <w:rPr>
          <w:rFonts w:ascii="Arial" w:hAnsi="Arial" w:cs="Arial"/>
          <w:szCs w:val="22"/>
        </w:rPr>
        <w:t xml:space="preserve"> Cost Report as of December 31, 20</w:t>
      </w:r>
      <w:r w:rsidR="00D96FF6" w:rsidRPr="00B82EEB">
        <w:rPr>
          <w:rFonts w:ascii="Arial" w:hAnsi="Arial" w:cs="Arial"/>
          <w:szCs w:val="22"/>
        </w:rPr>
        <w:t>2</w:t>
      </w:r>
      <w:r w:rsidR="00805C60" w:rsidRPr="00B82EEB">
        <w:rPr>
          <w:rFonts w:ascii="Arial" w:hAnsi="Arial" w:cs="Arial"/>
          <w:szCs w:val="22"/>
        </w:rPr>
        <w:t>2</w:t>
      </w:r>
      <w:r w:rsidR="00B214BD" w:rsidRPr="00B82EEB">
        <w:rPr>
          <w:rFonts w:ascii="Arial" w:hAnsi="Arial" w:cs="Arial"/>
          <w:szCs w:val="22"/>
        </w:rPr>
        <w:t xml:space="preserve">, in accordance with accounting principles generally accepted in the United States of America. We have performed a compilation engagement in accordance with Statements on Standards for Accounting and Review Services promulgated by the Accounting and Review Services Committee of the American Institute of Certified Public Accountants. We did not audit or review the financial </w:t>
      </w:r>
      <w:r w:rsidR="000C0F70" w:rsidRPr="00B82EEB">
        <w:rPr>
          <w:rFonts w:ascii="Arial" w:hAnsi="Arial" w:cs="Arial"/>
          <w:szCs w:val="22"/>
        </w:rPr>
        <w:t>information</w:t>
      </w:r>
      <w:r w:rsidR="00B214BD" w:rsidRPr="00B82EEB">
        <w:rPr>
          <w:rFonts w:ascii="Arial" w:hAnsi="Arial" w:cs="Arial"/>
          <w:szCs w:val="22"/>
        </w:rPr>
        <w:t xml:space="preserve"> in the accompanying prescribed form nor were we required to perform any procedures to verify the accuracy or the completeness of the information provided by management. Accordingly, we do not express an opinion, a conclusion, nor provide any form of assurance on </w:t>
      </w:r>
      <w:r w:rsidR="000C0F70" w:rsidRPr="00B82EEB">
        <w:rPr>
          <w:rFonts w:ascii="Arial" w:hAnsi="Arial" w:cs="Arial"/>
          <w:szCs w:val="22"/>
        </w:rPr>
        <w:t>the</w:t>
      </w:r>
      <w:r w:rsidR="00B214BD" w:rsidRPr="00B82EEB">
        <w:rPr>
          <w:rFonts w:ascii="Arial" w:hAnsi="Arial" w:cs="Arial"/>
          <w:szCs w:val="22"/>
        </w:rPr>
        <w:t xml:space="preserve"> financial </w:t>
      </w:r>
      <w:r w:rsidR="000C0F70" w:rsidRPr="00B82EEB">
        <w:rPr>
          <w:rFonts w:ascii="Arial" w:hAnsi="Arial" w:cs="Arial"/>
          <w:szCs w:val="22"/>
        </w:rPr>
        <w:t>information</w:t>
      </w:r>
      <w:r w:rsidR="00B214BD" w:rsidRPr="00B82EEB">
        <w:rPr>
          <w:rFonts w:ascii="Arial" w:hAnsi="Arial" w:cs="Arial"/>
          <w:szCs w:val="22"/>
        </w:rPr>
        <w:t xml:space="preserve"> included in the accompanying prescribed form.</w:t>
      </w:r>
    </w:p>
    <w:p w14:paraId="2687BA1E" w14:textId="77777777" w:rsidR="0034337B" w:rsidRPr="00B82EEB" w:rsidRDefault="0034337B" w:rsidP="002265E1">
      <w:pPr>
        <w:spacing w:after="0" w:line="240" w:lineRule="auto"/>
        <w:jc w:val="both"/>
        <w:rPr>
          <w:rFonts w:ascii="Arial" w:hAnsi="Arial" w:cs="Arial"/>
        </w:rPr>
      </w:pPr>
    </w:p>
    <w:p w14:paraId="3FFBD2C3" w14:textId="77777777" w:rsidR="00B214BD" w:rsidRPr="00B82EEB" w:rsidRDefault="00B214BD" w:rsidP="002265E1">
      <w:pPr>
        <w:spacing w:after="0" w:line="240" w:lineRule="auto"/>
        <w:jc w:val="both"/>
        <w:rPr>
          <w:rFonts w:ascii="Arial" w:hAnsi="Arial" w:cs="Arial"/>
        </w:rPr>
      </w:pPr>
      <w:r w:rsidRPr="00B82EEB">
        <w:rPr>
          <w:rFonts w:ascii="Arial" w:hAnsi="Arial" w:cs="Arial"/>
        </w:rPr>
        <w:t xml:space="preserve">The financial </w:t>
      </w:r>
      <w:r w:rsidR="000C0F70" w:rsidRPr="00B82EEB">
        <w:rPr>
          <w:rFonts w:ascii="Arial" w:hAnsi="Arial" w:cs="Arial"/>
        </w:rPr>
        <w:t>information</w:t>
      </w:r>
      <w:r w:rsidRPr="00B82EEB">
        <w:rPr>
          <w:rFonts w:ascii="Arial" w:hAnsi="Arial" w:cs="Arial"/>
        </w:rPr>
        <w:t xml:space="preserve"> included in the accompanying prescribed form </w:t>
      </w:r>
      <w:r w:rsidR="00B67F9D" w:rsidRPr="00B82EEB">
        <w:rPr>
          <w:rFonts w:ascii="Arial" w:hAnsi="Arial" w:cs="Arial"/>
        </w:rPr>
        <w:t>is</w:t>
      </w:r>
      <w:r w:rsidRPr="00B82EEB">
        <w:rPr>
          <w:rFonts w:ascii="Arial" w:hAnsi="Arial" w:cs="Arial"/>
        </w:rPr>
        <w:t xml:space="preserve"> presented in accordance with the requirements of</w:t>
      </w:r>
      <w:r w:rsidRPr="00B82EEB" w:rsidDel="00B9015E">
        <w:rPr>
          <w:rFonts w:ascii="Arial" w:hAnsi="Arial" w:cs="Arial"/>
        </w:rPr>
        <w:t xml:space="preserve"> </w:t>
      </w:r>
      <w:r w:rsidRPr="00B82EEB">
        <w:rPr>
          <w:rFonts w:ascii="Arial" w:hAnsi="Arial" w:cs="Arial"/>
        </w:rPr>
        <w:t xml:space="preserve">the Commonwealth of Massachusetts Center for Health Information and Analysis (CHIA) and </w:t>
      </w:r>
      <w:r w:rsidR="00B67F9D" w:rsidRPr="00B82EEB">
        <w:rPr>
          <w:rFonts w:ascii="Arial" w:hAnsi="Arial" w:cs="Arial"/>
        </w:rPr>
        <w:t>is</w:t>
      </w:r>
      <w:r w:rsidRPr="00B82EEB">
        <w:rPr>
          <w:rFonts w:ascii="Arial" w:hAnsi="Arial" w:cs="Arial"/>
        </w:rPr>
        <w:t xml:space="preserve"> not intended to be a presentation in accordance with accounting principles generally accepted in the United States of America.</w:t>
      </w:r>
    </w:p>
    <w:p w14:paraId="3AD14FB8" w14:textId="77777777" w:rsidR="002265E1" w:rsidRPr="00B82EEB" w:rsidRDefault="002265E1" w:rsidP="002265E1">
      <w:pPr>
        <w:spacing w:after="0" w:line="240" w:lineRule="auto"/>
        <w:jc w:val="both"/>
        <w:rPr>
          <w:rFonts w:ascii="Arial" w:hAnsi="Arial" w:cs="Arial"/>
        </w:rPr>
      </w:pPr>
    </w:p>
    <w:p w14:paraId="0AEC0742" w14:textId="77777777" w:rsidR="00B214BD" w:rsidRPr="00B82EEB" w:rsidRDefault="00B214BD" w:rsidP="002265E1">
      <w:pPr>
        <w:spacing w:after="0" w:line="240" w:lineRule="auto"/>
        <w:jc w:val="both"/>
        <w:rPr>
          <w:rFonts w:ascii="Arial" w:hAnsi="Arial" w:cs="Arial"/>
        </w:rPr>
      </w:pPr>
      <w:r w:rsidRPr="00B82EEB">
        <w:rPr>
          <w:rFonts w:ascii="Arial" w:hAnsi="Arial" w:cs="Arial"/>
        </w:rPr>
        <w:t xml:space="preserve">The supplementary information included in the </w:t>
      </w:r>
      <w:r w:rsidR="00FF56C4" w:rsidRPr="00B82EEB">
        <w:rPr>
          <w:rFonts w:ascii="Arial" w:hAnsi="Arial" w:cs="Arial"/>
        </w:rPr>
        <w:t>MGT-CR</w:t>
      </w:r>
      <w:r w:rsidRPr="00B82EEB">
        <w:rPr>
          <w:rFonts w:ascii="Arial" w:hAnsi="Arial" w:cs="Arial"/>
        </w:rPr>
        <w:t xml:space="preserve"> Cost Report prescribed form is presented for purposes of additional analysis and is not a required part of the </w:t>
      </w:r>
      <w:r w:rsidR="007B572B" w:rsidRPr="00B82EEB">
        <w:rPr>
          <w:rFonts w:ascii="Arial" w:hAnsi="Arial" w:cs="Arial"/>
        </w:rPr>
        <w:t xml:space="preserve">basic </w:t>
      </w:r>
      <w:r w:rsidR="000C0F70" w:rsidRPr="00B82EEB">
        <w:rPr>
          <w:rFonts w:ascii="Arial" w:hAnsi="Arial" w:cs="Arial"/>
        </w:rPr>
        <w:t>financial information</w:t>
      </w:r>
      <w:r w:rsidR="007B572B" w:rsidRPr="00B82EEB">
        <w:rPr>
          <w:rFonts w:ascii="Arial" w:hAnsi="Arial" w:cs="Arial"/>
        </w:rPr>
        <w:t xml:space="preserve">. </w:t>
      </w:r>
      <w:r w:rsidR="000C0F70" w:rsidRPr="00B82EEB">
        <w:rPr>
          <w:rFonts w:ascii="Arial" w:hAnsi="Arial" w:cs="Arial"/>
        </w:rPr>
        <w:t>This information is the representation of management</w:t>
      </w:r>
      <w:r w:rsidR="007B572B" w:rsidRPr="00B82EEB">
        <w:rPr>
          <w:rFonts w:ascii="Arial" w:hAnsi="Arial" w:cs="Arial"/>
        </w:rPr>
        <w:t>. The infor</w:t>
      </w:r>
      <w:r w:rsidR="00BB031B" w:rsidRPr="00B82EEB">
        <w:rPr>
          <w:rFonts w:ascii="Arial" w:hAnsi="Arial" w:cs="Arial"/>
        </w:rPr>
        <w:t>mation</w:t>
      </w:r>
      <w:r w:rsidR="000C0F70" w:rsidRPr="00B82EEB">
        <w:rPr>
          <w:rFonts w:ascii="Arial" w:hAnsi="Arial" w:cs="Arial"/>
        </w:rPr>
        <w:t xml:space="preserve"> </w:t>
      </w:r>
      <w:r w:rsidRPr="00B82EEB">
        <w:rPr>
          <w:rFonts w:ascii="Arial" w:hAnsi="Arial" w:cs="Arial"/>
        </w:rPr>
        <w:t xml:space="preserve">was subject to our compilation </w:t>
      </w:r>
      <w:r w:rsidR="007A05D6" w:rsidRPr="00B82EEB">
        <w:rPr>
          <w:rFonts w:ascii="Arial" w:hAnsi="Arial" w:cs="Arial"/>
        </w:rPr>
        <w:t>engagement;</w:t>
      </w:r>
      <w:r w:rsidRPr="00B82EEB">
        <w:rPr>
          <w:rFonts w:ascii="Arial" w:hAnsi="Arial" w:cs="Arial"/>
        </w:rPr>
        <w:t xml:space="preserve"> however, we have not audited or reviewed the supplementary information and, accordingly, do not express an opinion, a conclusion, nor provide any other form of assurance on such supplementary information.</w:t>
      </w:r>
    </w:p>
    <w:p w14:paraId="1BDF3869" w14:textId="77777777" w:rsidR="00B214BD" w:rsidRPr="00B82EEB" w:rsidRDefault="00B214BD" w:rsidP="002265E1">
      <w:pPr>
        <w:spacing w:after="0" w:line="240" w:lineRule="auto"/>
        <w:jc w:val="both"/>
        <w:rPr>
          <w:rFonts w:ascii="Arial" w:hAnsi="Arial" w:cs="Arial"/>
        </w:rPr>
      </w:pPr>
    </w:p>
    <w:p w14:paraId="5D83C7EB" w14:textId="77777777" w:rsidR="00DE1956" w:rsidRPr="00B82EEB" w:rsidRDefault="00DE1956" w:rsidP="002265E1">
      <w:pPr>
        <w:spacing w:after="0" w:line="240" w:lineRule="auto"/>
        <w:jc w:val="both"/>
        <w:rPr>
          <w:rFonts w:ascii="Arial" w:hAnsi="Arial" w:cs="Arial"/>
        </w:rPr>
      </w:pPr>
    </w:p>
    <w:p w14:paraId="23996FEB" w14:textId="77777777" w:rsidR="00DE1956" w:rsidRPr="00B82EEB" w:rsidRDefault="00DE1956" w:rsidP="002265E1">
      <w:pPr>
        <w:spacing w:after="0" w:line="240" w:lineRule="auto"/>
        <w:jc w:val="both"/>
        <w:rPr>
          <w:rFonts w:ascii="Arial" w:hAnsi="Arial" w:cs="Arial"/>
        </w:rPr>
      </w:pPr>
    </w:p>
    <w:p w14:paraId="26F29A85" w14:textId="77777777" w:rsidR="00B214BD" w:rsidRPr="00B82EEB" w:rsidRDefault="00B214BD" w:rsidP="002265E1">
      <w:pPr>
        <w:spacing w:after="0" w:line="240" w:lineRule="auto"/>
        <w:jc w:val="both"/>
        <w:rPr>
          <w:rFonts w:ascii="Arial" w:hAnsi="Arial" w:cs="Arial"/>
          <w:i/>
        </w:rPr>
      </w:pPr>
      <w:r w:rsidRPr="00B82EEB">
        <w:rPr>
          <w:rFonts w:ascii="Arial" w:hAnsi="Arial" w:cs="Arial"/>
        </w:rPr>
        <w:t>Boston, Massachusetts</w:t>
      </w:r>
    </w:p>
    <w:p w14:paraId="20B96929" w14:textId="2E707A02" w:rsidR="00B82EEB" w:rsidRPr="00B82EEB" w:rsidRDefault="00B82EEB" w:rsidP="002265E1">
      <w:pPr>
        <w:spacing w:after="0" w:line="240" w:lineRule="auto"/>
        <w:jc w:val="both"/>
        <w:rPr>
          <w:rFonts w:ascii="Arial" w:hAnsi="Arial" w:cs="Arial"/>
        </w:rPr>
      </w:pPr>
      <w:r w:rsidRPr="00B82EEB">
        <w:rPr>
          <w:rFonts w:ascii="Arial" w:hAnsi="Arial" w:cs="Arial"/>
        </w:rPr>
        <w:t>September 22, 2023</w:t>
      </w:r>
    </w:p>
    <w:p w14:paraId="65E70743" w14:textId="77777777" w:rsidR="00B82EEB" w:rsidRPr="00B82EEB" w:rsidRDefault="00B82EEB" w:rsidP="002265E1">
      <w:pPr>
        <w:spacing w:after="0" w:line="240" w:lineRule="auto"/>
        <w:jc w:val="both"/>
        <w:rPr>
          <w:rFonts w:ascii="Arial" w:hAnsi="Arial" w:cs="Arial"/>
        </w:rPr>
      </w:pPr>
    </w:p>
    <w:sectPr w:rsidR="00B82EEB" w:rsidRPr="00B82EEB" w:rsidSect="00B82EEB">
      <w:headerReference w:type="even" r:id="rId6"/>
      <w:headerReference w:type="default" r:id="rId7"/>
      <w:footerReference w:type="even" r:id="rId8"/>
      <w:footerReference w:type="default" r:id="rId9"/>
      <w:headerReference w:type="first" r:id="rId10"/>
      <w:footerReference w:type="first" r:id="rId11"/>
      <w:pgSz w:w="12240" w:h="15840"/>
      <w:pgMar w:top="2160" w:right="1080" w:bottom="72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BABB55" w14:textId="77777777" w:rsidR="00F05905" w:rsidRDefault="00F05905" w:rsidP="00FC6B69">
      <w:pPr>
        <w:spacing w:after="0" w:line="240" w:lineRule="auto"/>
      </w:pPr>
      <w:r>
        <w:separator/>
      </w:r>
    </w:p>
  </w:endnote>
  <w:endnote w:type="continuationSeparator" w:id="0">
    <w:p w14:paraId="4F3DD4AB" w14:textId="77777777" w:rsidR="00F05905" w:rsidRDefault="00F05905" w:rsidP="00FC6B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EB4566" w14:textId="77777777" w:rsidR="00FC6B69" w:rsidRDefault="00FC6B6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5F9B62" w14:textId="77777777" w:rsidR="00FC6B69" w:rsidRDefault="00FC6B6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757187" w14:textId="77777777" w:rsidR="00FC6B69" w:rsidRDefault="00FC6B6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3E651F" w14:textId="77777777" w:rsidR="00F05905" w:rsidRDefault="00F05905" w:rsidP="00FC6B69">
      <w:pPr>
        <w:spacing w:after="0" w:line="240" w:lineRule="auto"/>
      </w:pPr>
      <w:r>
        <w:separator/>
      </w:r>
    </w:p>
  </w:footnote>
  <w:footnote w:type="continuationSeparator" w:id="0">
    <w:p w14:paraId="648ED333" w14:textId="77777777" w:rsidR="00F05905" w:rsidRDefault="00F05905" w:rsidP="00FC6B6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2347DD" w14:textId="77777777" w:rsidR="00FC6B69" w:rsidRDefault="00FC6B6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4949A7" w14:textId="77777777" w:rsidR="00FC6B69" w:rsidRDefault="00FC6B6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F53DC9" w14:textId="77777777" w:rsidR="00FC6B69" w:rsidRDefault="00FC6B69">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docVars>
    <w:docVar w:name="AO" w:val=" "/>
  </w:docVars>
  <w:rsids>
    <w:rsidRoot w:val="002722EE"/>
    <w:rsid w:val="00017253"/>
    <w:rsid w:val="00027011"/>
    <w:rsid w:val="00060709"/>
    <w:rsid w:val="00096193"/>
    <w:rsid w:val="000A4D5F"/>
    <w:rsid w:val="000C0F70"/>
    <w:rsid w:val="000D5A93"/>
    <w:rsid w:val="00101AB8"/>
    <w:rsid w:val="00112DF8"/>
    <w:rsid w:val="00125440"/>
    <w:rsid w:val="00140951"/>
    <w:rsid w:val="001755C4"/>
    <w:rsid w:val="001B65AC"/>
    <w:rsid w:val="001E5DA2"/>
    <w:rsid w:val="001F1CE2"/>
    <w:rsid w:val="002265E1"/>
    <w:rsid w:val="00230876"/>
    <w:rsid w:val="00270834"/>
    <w:rsid w:val="002722EE"/>
    <w:rsid w:val="002E0B46"/>
    <w:rsid w:val="00330CBC"/>
    <w:rsid w:val="0034337B"/>
    <w:rsid w:val="00380340"/>
    <w:rsid w:val="003A4B73"/>
    <w:rsid w:val="003F640D"/>
    <w:rsid w:val="0048371D"/>
    <w:rsid w:val="00490369"/>
    <w:rsid w:val="004A7533"/>
    <w:rsid w:val="004B2522"/>
    <w:rsid w:val="004B2ABE"/>
    <w:rsid w:val="00544F13"/>
    <w:rsid w:val="00555D85"/>
    <w:rsid w:val="005751ED"/>
    <w:rsid w:val="00580441"/>
    <w:rsid w:val="00593267"/>
    <w:rsid w:val="005A19B3"/>
    <w:rsid w:val="005E45A7"/>
    <w:rsid w:val="00611188"/>
    <w:rsid w:val="00663A39"/>
    <w:rsid w:val="006958A8"/>
    <w:rsid w:val="006979F2"/>
    <w:rsid w:val="00716D71"/>
    <w:rsid w:val="00727FE1"/>
    <w:rsid w:val="007456C1"/>
    <w:rsid w:val="00760B0C"/>
    <w:rsid w:val="0077173C"/>
    <w:rsid w:val="00773218"/>
    <w:rsid w:val="00780B23"/>
    <w:rsid w:val="007A05D6"/>
    <w:rsid w:val="007B572B"/>
    <w:rsid w:val="007B7E36"/>
    <w:rsid w:val="00805C60"/>
    <w:rsid w:val="00843076"/>
    <w:rsid w:val="00883F34"/>
    <w:rsid w:val="00936781"/>
    <w:rsid w:val="00990788"/>
    <w:rsid w:val="009C2845"/>
    <w:rsid w:val="009D7B47"/>
    <w:rsid w:val="009F0BAC"/>
    <w:rsid w:val="009F5F31"/>
    <w:rsid w:val="00AC7C79"/>
    <w:rsid w:val="00AE3304"/>
    <w:rsid w:val="00B104D1"/>
    <w:rsid w:val="00B214BD"/>
    <w:rsid w:val="00B67012"/>
    <w:rsid w:val="00B67F9D"/>
    <w:rsid w:val="00B82EEB"/>
    <w:rsid w:val="00B86EC7"/>
    <w:rsid w:val="00B97032"/>
    <w:rsid w:val="00BB031B"/>
    <w:rsid w:val="00C666FE"/>
    <w:rsid w:val="00C66ACA"/>
    <w:rsid w:val="00C74465"/>
    <w:rsid w:val="00C82662"/>
    <w:rsid w:val="00CB78B8"/>
    <w:rsid w:val="00D224E0"/>
    <w:rsid w:val="00D50B63"/>
    <w:rsid w:val="00D62CD5"/>
    <w:rsid w:val="00D83C81"/>
    <w:rsid w:val="00D926DC"/>
    <w:rsid w:val="00D96FF6"/>
    <w:rsid w:val="00DA5B18"/>
    <w:rsid w:val="00DC14CC"/>
    <w:rsid w:val="00DE1956"/>
    <w:rsid w:val="00E01C05"/>
    <w:rsid w:val="00E5394B"/>
    <w:rsid w:val="00E86438"/>
    <w:rsid w:val="00EB63C1"/>
    <w:rsid w:val="00EE1206"/>
    <w:rsid w:val="00EE5B8D"/>
    <w:rsid w:val="00EE7B73"/>
    <w:rsid w:val="00F05905"/>
    <w:rsid w:val="00F37C1B"/>
    <w:rsid w:val="00FC6B69"/>
    <w:rsid w:val="00FF56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B5218BD"/>
  <w15:docId w15:val="{284BA304-5A74-4099-B758-A64ABD0339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722E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2722EE"/>
    <w:pPr>
      <w:spacing w:after="0" w:line="240" w:lineRule="auto"/>
    </w:pPr>
  </w:style>
  <w:style w:type="paragraph" w:styleId="BodyText">
    <w:name w:val="Body Text"/>
    <w:basedOn w:val="Normal"/>
    <w:link w:val="BodyTextChar"/>
    <w:rsid w:val="002722EE"/>
    <w:pPr>
      <w:spacing w:after="0" w:line="240" w:lineRule="exact"/>
      <w:jc w:val="both"/>
    </w:pPr>
    <w:rPr>
      <w:rFonts w:ascii="Times New Roman" w:eastAsia="Times New Roman" w:hAnsi="Times New Roman" w:cs="Times New Roman"/>
      <w:szCs w:val="20"/>
    </w:rPr>
  </w:style>
  <w:style w:type="character" w:customStyle="1" w:styleId="BodyTextChar">
    <w:name w:val="Body Text Char"/>
    <w:basedOn w:val="DefaultParagraphFont"/>
    <w:link w:val="BodyText"/>
    <w:rsid w:val="002722EE"/>
    <w:rPr>
      <w:rFonts w:ascii="Times New Roman" w:eastAsia="Times New Roman" w:hAnsi="Times New Roman" w:cs="Times New Roman"/>
      <w:szCs w:val="20"/>
    </w:rPr>
  </w:style>
  <w:style w:type="paragraph" w:customStyle="1" w:styleId="DefaultText">
    <w:name w:val="Default Text"/>
    <w:basedOn w:val="Normal"/>
    <w:rsid w:val="002722EE"/>
    <w:pPr>
      <w:spacing w:after="0" w:line="240" w:lineRule="auto"/>
      <w:jc w:val="both"/>
    </w:pPr>
    <w:rPr>
      <w:rFonts w:ascii="Times New Roman" w:eastAsia="Times New Roman" w:hAnsi="Times New Roman" w:cs="Times New Roman"/>
      <w:noProof/>
      <w:szCs w:val="20"/>
    </w:rPr>
  </w:style>
  <w:style w:type="paragraph" w:styleId="Header">
    <w:name w:val="header"/>
    <w:basedOn w:val="Normal"/>
    <w:link w:val="HeaderChar"/>
    <w:uiPriority w:val="99"/>
    <w:unhideWhenUsed/>
    <w:rsid w:val="00FC6B69"/>
    <w:pPr>
      <w:tabs>
        <w:tab w:val="center" w:pos="4680"/>
        <w:tab w:val="right" w:pos="9360"/>
      </w:tabs>
      <w:spacing w:after="0" w:line="240" w:lineRule="auto"/>
    </w:pPr>
  </w:style>
  <w:style w:type="character" w:customStyle="1" w:styleId="HeaderChar">
    <w:name w:val="Header Char"/>
    <w:basedOn w:val="DefaultParagraphFont"/>
    <w:link w:val="Header"/>
    <w:uiPriority w:val="99"/>
    <w:rsid w:val="00FC6B69"/>
  </w:style>
  <w:style w:type="paragraph" w:styleId="Footer">
    <w:name w:val="footer"/>
    <w:basedOn w:val="Normal"/>
    <w:link w:val="FooterChar"/>
    <w:uiPriority w:val="99"/>
    <w:unhideWhenUsed/>
    <w:rsid w:val="00FC6B69"/>
    <w:pPr>
      <w:tabs>
        <w:tab w:val="center" w:pos="4680"/>
        <w:tab w:val="right" w:pos="9360"/>
      </w:tabs>
      <w:spacing w:after="0" w:line="240" w:lineRule="auto"/>
    </w:pPr>
  </w:style>
  <w:style w:type="character" w:customStyle="1" w:styleId="FooterChar">
    <w:name w:val="Footer Char"/>
    <w:basedOn w:val="DefaultParagraphFont"/>
    <w:link w:val="Footer"/>
    <w:uiPriority w:val="99"/>
    <w:rsid w:val="00FC6B6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customXml" Target="../customXml/item3.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5" Type="http://schemas.openxmlformats.org/officeDocument/2006/relationships/customXml" Target="../customXml/item2.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 Id="rId14"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A7879BB3EB3E841817F962675E65027" ma:contentTypeVersion="14" ma:contentTypeDescription="Create a new document." ma:contentTypeScope="" ma:versionID="581d48019f26e4995a90c1cc24a3b885">
  <xsd:schema xmlns:xsd="http://www.w3.org/2001/XMLSchema" xmlns:xs="http://www.w3.org/2001/XMLSchema" xmlns:p="http://schemas.microsoft.com/office/2006/metadata/properties" xmlns:ns2="2d8504ea-bdc4-4bf8-af11-a3723acdf21b" xmlns:ns3="e4483868-18c9-4cdc-a318-1360b15594a8" targetNamespace="http://schemas.microsoft.com/office/2006/metadata/properties" ma:root="true" ma:fieldsID="5fd458435c7ac3599c4f41d2efe6dda9" ns2:_="" ns3:_="">
    <xsd:import namespace="2d8504ea-bdc4-4bf8-af11-a3723acdf21b"/>
    <xsd:import namespace="e4483868-18c9-4cdc-a318-1360b15594a8"/>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lcf76f155ced4ddcb4097134ff3c332f" minOccurs="0"/>
                <xsd:element ref="ns3:MediaServiceOCR" minOccurs="0"/>
                <xsd:element ref="ns3:MediaServiceGenerationTime" minOccurs="0"/>
                <xsd:element ref="ns3:MediaServiceEventHashCode" minOccurs="0"/>
                <xsd:element ref="ns3:MediaServiceDateTaken" minOccurs="0"/>
                <xsd:element ref="ns3:MediaServiceObjectDetectorVersions" minOccurs="0"/>
                <xsd:element ref="ns3:MediaServiceLocation" minOccurs="0"/>
                <xsd:element ref="ns3:MediaServiceSearchPropertie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d8504ea-bdc4-4bf8-af11-a3723acdf21b"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4483868-18c9-4cdc-a318-1360b15594a8"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2a9506d4-cf35-41b9-9e25-5432453bcc6f"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bjectDetectorVersions" ma:index="18" nillable="true" ma:displayName="MediaServiceObjectDetectorVersions" ma:description="" ma:hidden="true" ma:indexed="true" ma:internalName="MediaServiceObjectDetectorVersions" ma:readOnly="true">
      <xsd:simpleType>
        <xsd:restriction base="dms:Text"/>
      </xsd:simpleType>
    </xsd:element>
    <xsd:element name="MediaServiceLocation" ma:index="19" nillable="true" ma:displayName="Location" ma:description="" ma:indexed="true" ma:internalName="MediaServiceLocation"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e4483868-18c9-4cdc-a318-1360b15594a8">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948A6D94-471E-422E-92C1-904F6E362506}"/>
</file>

<file path=customXml/itemProps2.xml><?xml version="1.0" encoding="utf-8"?>
<ds:datastoreItem xmlns:ds="http://schemas.openxmlformats.org/officeDocument/2006/customXml" ds:itemID="{16B23E5B-3431-4E4D-8934-F421DDBD6831}"/>
</file>

<file path=customXml/itemProps3.xml><?xml version="1.0" encoding="utf-8"?>
<ds:datastoreItem xmlns:ds="http://schemas.openxmlformats.org/officeDocument/2006/customXml" ds:itemID="{57D782BC-9E9E-4A85-A4B8-62DD4F409DAC}"/>
</file>

<file path=docProps/app.xml><?xml version="1.0" encoding="utf-8"?>
<Properties xmlns="http://schemas.openxmlformats.org/officeDocument/2006/extended-properties" xmlns:vt="http://schemas.openxmlformats.org/officeDocument/2006/docPropsVTypes">
  <Template>Normal.dotm</Template>
  <TotalTime>273</TotalTime>
  <Pages>1</Pages>
  <Words>300</Words>
  <Characters>1710</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CBIZ</Company>
  <LinksUpToDate>false</LinksUpToDate>
  <CharactersWithSpaces>2006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Janet O'neill</dc:creator>
  <cp:keywords/>
  <dc:description/>
  <cp:lastModifiedBy>Barile, Andrea</cp:lastModifiedBy>
  <cp:revision>57</cp:revision>
  <dcterms:created xsi:type="dcterms:W3CDTF">2012-03-22T15:42:00Z</dcterms:created>
  <dcterms:modified xsi:type="dcterms:W3CDTF">2023-09-22T13:50:00Z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
    <vt:i4>20</vt:i4>
  </property>
  <property fmtid="{D5CDD505-2E9C-101B-9397-08002B2CF9AE}" pid="3" name="tabName">
    <vt:lpwstr>Medicaid checklist and other PBC workpapers</vt:lpwstr>
  </property>
  <property fmtid="{D5CDD505-2E9C-101B-9397-08002B2CF9AE}" pid="4" name="tabIndex">
    <vt:lpwstr>996.32</vt:lpwstr>
  </property>
  <property fmtid="{D5CDD505-2E9C-101B-9397-08002B2CF9AE}" pid="5" name="workpaperIndex">
    <vt:lpwstr>B</vt:lpwstr>
  </property>
  <property fmtid="{D5CDD505-2E9C-101B-9397-08002B2CF9AE}" pid="6" name="ContentTypeId">
    <vt:lpwstr>0x010100BA7879BB3EB3E841817F962675E65027</vt:lpwstr>
  </property>
</Properties>
</file>